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4" wp14:anchorId="221AC20F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858635" cy="7182485"/>
                <wp:effectExtent l="0" t="0" r="0" b="0"/>
                <wp:wrapTight wrapText="bothSides">
                  <wp:wrapPolygon edited="0">
                    <wp:start x="0" y="0"/>
                    <wp:lineTo x="0" y="21627"/>
                    <wp:lineTo x="15717" y="21688"/>
                    <wp:lineTo x="21600" y="0"/>
                    <wp:lineTo x="0" y="0"/>
                  </wp:wrapPolygon>
                </wp:wrapTight>
                <wp:docPr id="1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1820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jc w:val="both"/>
                              <w:rPr>
                                <w:rFonts w:ascii="Calibri" w:hAnsi="Calibri"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Vážení rodiče,</w:t>
                            </w:r>
                          </w:p>
                          <w:p>
                            <w:pPr>
                              <w:pStyle w:val="Obsahrmce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rádi bychom Vás informovali, že naše škola vydává svým žákům mezinárodní žákovský průkaz ISIC Školák. Tento průkaz je především identifikačním dokladem, který potvrzuje totožnost žáka a jeho příslušnost k naší škole; kromě toho funguje jako mezinárodně uznávaný doklad o školní docházce, akceptovaný ve 130 zemích světa (včetně všech členských zemí EU), a také jako karta využitelná pro zhruba 2.000 různých slev a výhod v ČR.</w:t>
                            </w:r>
                          </w:p>
                          <w:p>
                            <w:pPr>
                              <w:pStyle w:val="Obsahrmce"/>
                              <w:spacing w:before="0" w:after="120"/>
                              <w:jc w:val="both"/>
                              <w:rPr>
                                <w:rFonts w:ascii="Calibri" w:hAnsi="Calibri"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Co přináší ISIC Školák vydaný přes naši školu?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Je oficiálním průkazem žáka naší školy.</w:t>
                            </w:r>
                          </w:p>
                          <w:p>
                            <w:pPr>
                              <w:pStyle w:val="Obsahrmc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Cs/>
                                <w:sz w:val="20"/>
                                <w:szCs w:val="20"/>
                              </w:rPr>
                              <w:t>Pro mnohé instituce a veřejné dopravce slouží jako ideální doklad o věku držitele, např. pro získání zlevněného jízdného.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12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Školní průkaz ISIC není potřeba si pořizovat každý rok znovu. Jeho platnost je až pět let od vydání; platnost je také omezena dobou docházky na základní školu.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12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Školní ISIC Školák je levnější! Průkaz stojí jen 250 Kč na celou dobu platnosti (průkaz pořízený mimo školu stojí 350 Kč na jeden rok). V případě ztráty či zničení vystavujeme duplikát za 110 Kč.</w:t>
                            </w:r>
                          </w:p>
                          <w:p>
                            <w:pPr>
                              <w:pStyle w:val="Obsahrmce"/>
                              <w:spacing w:lineRule="auto" w:line="240" w:before="0" w:after="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before="0" w:after="120"/>
                              <w:jc w:val="both"/>
                              <w:rPr>
                                <w:rFonts w:ascii="Calibri" w:hAnsi="Calibri" w:cs="Calibri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Co přináší ISIC Školák?</w:t>
                            </w:r>
                          </w:p>
                          <w:p>
                            <w:pPr>
                              <w:pStyle w:val="Obsahrmce"/>
                              <w:numPr>
                                <w:ilvl w:val="0"/>
                                <w:numId w:val="3"/>
                              </w:numPr>
                              <w:spacing w:lineRule="auto" w:line="240" w:before="0" w:after="0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Cs/>
                                <w:sz w:val="20"/>
                                <w:szCs w:val="20"/>
                              </w:rPr>
                              <w:t>Platnost ve 130 zemích světa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cs="Calibri"/>
                                <w:iCs/>
                                <w:sz w:val="20"/>
                                <w:szCs w:val="20"/>
                              </w:rPr>
                              <w:t>více než 125.000 slev po celém světě.</w:t>
                            </w:r>
                          </w:p>
                          <w:p>
                            <w:pPr>
                              <w:pStyle w:val="Obsahrmce"/>
                              <w:numPr>
                                <w:ilvl w:val="0"/>
                                <w:numId w:val="3"/>
                              </w:numPr>
                              <w:spacing w:lineRule="auto" w:line="240" w:before="0" w:after="0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Je akceptován dopravci po celé ČR jako potvrzení věku a oprávnění čerpat slevu na jízdném ve výši 75 %.</w:t>
                            </w:r>
                          </w:p>
                          <w:p>
                            <w:pPr>
                              <w:pStyle w:val="Obsahrmce"/>
                              <w:numPr>
                                <w:ilvl w:val="0"/>
                                <w:numId w:val="3"/>
                              </w:numPr>
                              <w:spacing w:lineRule="auto" w:line="240" w:before="0" w:after="0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Cs/>
                                <w:sz w:val="20"/>
                                <w:szCs w:val="20"/>
                              </w:rPr>
                              <w:t>Možnost zřízení speciálního celoroční cestovní pojištění UNIQA.</w:t>
                            </w:r>
                          </w:p>
                          <w:p>
                            <w:pPr>
                              <w:pStyle w:val="Obsahrmce"/>
                              <w:numPr>
                                <w:ilvl w:val="0"/>
                                <w:numId w:val="3"/>
                              </w:numPr>
                              <w:spacing w:lineRule="auto" w:line="240" w:before="0" w:after="0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Cs/>
                                <w:sz w:val="20"/>
                                <w:szCs w:val="20"/>
                              </w:rPr>
                              <w:t>Slevy na více než 2.000 místech v ČR:</w:t>
                            </w:r>
                          </w:p>
                          <w:p>
                            <w:pPr>
                              <w:pStyle w:val="Obsahrmce"/>
                              <w:numPr>
                                <w:ilvl w:val="1"/>
                                <w:numId w:val="3"/>
                              </w:numPr>
                              <w:spacing w:lineRule="auto" w:line="240" w:before="0" w:after="0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Cs/>
                                <w:sz w:val="20"/>
                                <w:szCs w:val="20"/>
                              </w:rPr>
                              <w:t>při nákupech, stravování a vzdělávání, v internetových obchodech viz www.isic.cz</w:t>
                            </w:r>
                          </w:p>
                          <w:p>
                            <w:pPr>
                              <w:pStyle w:val="Obsahrmce"/>
                              <w:numPr>
                                <w:ilvl w:val="1"/>
                                <w:numId w:val="3"/>
                              </w:numPr>
                              <w:spacing w:lineRule="auto" w:line="240" w:before="0" w:after="0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Cs/>
                                <w:sz w:val="20"/>
                                <w:szCs w:val="20"/>
                              </w:rPr>
                              <w:t>na vstupném do kulturních institucí</w:t>
                            </w:r>
                          </w:p>
                          <w:p>
                            <w:pPr>
                              <w:pStyle w:val="Obsahrmce"/>
                              <w:numPr>
                                <w:ilvl w:val="1"/>
                                <w:numId w:val="3"/>
                              </w:numPr>
                              <w:spacing w:lineRule="auto" w:line="240" w:before="0" w:after="0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Cs/>
                                <w:sz w:val="20"/>
                                <w:szCs w:val="20"/>
                              </w:rPr>
                              <w:t>na permanentky v lyžařských areálech</w:t>
                            </w:r>
                          </w:p>
                          <w:p>
                            <w:pPr>
                              <w:pStyle w:val="Obsahrmce"/>
                              <w:numPr>
                                <w:ilvl w:val="1"/>
                                <w:numId w:val="3"/>
                              </w:numPr>
                              <w:spacing w:lineRule="auto" w:line="240" w:before="0" w:after="0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speciální mobilní tarif od Vodafone</w:t>
                            </w:r>
                          </w:p>
                          <w:p>
                            <w:pPr>
                              <w:pStyle w:val="Obsahrmce"/>
                              <w:numPr>
                                <w:ilvl w:val="1"/>
                                <w:numId w:val="3"/>
                              </w:numPr>
                              <w:spacing w:lineRule="auto" w:line="240" w:before="0" w:after="0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Cs/>
                                <w:sz w:val="20"/>
                                <w:szCs w:val="20"/>
                              </w:rPr>
                              <w:t>na vstupném do světově proslulých kulturně-historických památek</w:t>
                            </w:r>
                          </w:p>
                          <w:p>
                            <w:pPr>
                              <w:pStyle w:val="Obsahrmce"/>
                              <w:numPr>
                                <w:ilvl w:val="1"/>
                                <w:numId w:val="3"/>
                              </w:numPr>
                              <w:spacing w:lineRule="auto" w:line="240" w:before="0" w:after="0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v kinech, na koupalištích a dalších zábavních areálech</w:t>
                            </w:r>
                          </w:p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before="0" w:after="120"/>
                              <w:jc w:val="both"/>
                              <w:rPr>
                                <w:rFonts w:cs="Calibri" w:cstheme="minorHAnsi"/>
                                <w:b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NEPŘEHLÉDNĚTE: Jak si průkaz objednat?</w:t>
                            </w:r>
                          </w:p>
                          <w:p>
                            <w:pPr>
                              <w:pStyle w:val="Obsahrmce"/>
                              <w:spacing w:lineRule="auto" w:line="240" w:before="0" w:after="0"/>
                              <w:rPr>
                                <w:rFonts w:cs="Calibri" w:cstheme="minorHAnsi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Nedílnou součástí tohoto oznámení je dokument „Informační povinnost“ obsahující detaily o pravidlech pro užívání průkazu a zpracování osobních údajů. Najdete ho zde v příloze a také na našem webu.</w:t>
                            </w:r>
                          </w:p>
                          <w:p>
                            <w:pPr>
                              <w:pStyle w:val="Obsahrmce"/>
                              <w:spacing w:lineRule="auto" w:line="240" w:before="0" w:after="0"/>
                              <w:rPr>
                                <w:rFonts w:cs="Calibri" w:cstheme="minorHAnsi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color w:val="00B0F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240" w:before="0" w:after="120"/>
                              <w:jc w:val="both"/>
                              <w:rPr>
                                <w:rFonts w:cs="Calibr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b w:val="false"/>
                                <w:bCs w:val="false"/>
                                <w:color w:val="000000" w:themeColor="text1"/>
                                <w:sz w:val="20"/>
                                <w:szCs w:val="20"/>
                              </w:rPr>
                              <w:t>O průkazy ISIC se na naší škole stará naše hospodářka Iveta Štamposká. Žádost o vydání průkazu, kterou najdete na webových stránkách naší školy, prosím vyplňte, podepište a přineste spolu s průkazovou fotografií dítěte. Poplatek za vystavení průkazu ve výši 250 Kč, prosím, uhraďte na účet školy (stejný jako posíláte školné) a do poznámky uveďte „ISIC, jméno žáka, třída“.  Žádost o vydání průkazu může být zpracována až po uskutečnění platby. Hotový průkaz si následně budou děti moci vyzvednout v průvodcovně, případně bude předán dětem přímo ve třídě.</w:t>
                            </w:r>
                            <w:r>
                              <w:rPr>
                                <w:rFonts w:cs="Calibr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Obsahrmce"/>
                              <w:spacing w:lineRule="auto" w:line="240" w:before="0" w:after="0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Doporučujeme použít digitální fotku portrétového typu (lze snadno vyfotit běžným digitálním fotoaparátem nebo mobilem před světlou zdí) nebo zaslat kvalitní sken papírové průkazové fotky. </w:t>
                            </w:r>
                          </w:p>
                          <w:p>
                            <w:pPr>
                              <w:pStyle w:val="Obsahrmce"/>
                              <w:spacing w:lineRule="auto" w:line="240" w:before="0" w:after="0"/>
                              <w:rPr>
                                <w:rFonts w:eastAsia="Times New Roman" w:cs="Calibri" w:cstheme="minorHAnsi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="Calibri" w:cstheme="minorHAnsi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Hotový průkaz s pouzdrem a šňůrkou na krk bude žákům vydán ve škole. </w:t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>
                            <w:pPr>
                              <w:pStyle w:val="Obsahrmce"/>
                              <w:spacing w:lineRule="auto" w:line="240" w:before="0" w:after="0"/>
                              <w:rPr>
                                <w:rFonts w:ascii="Calibri" w:hAnsi="Calibri" w:cs="Calibri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stroked="f" style="position:absolute;margin-left:-43.2pt;margin-top:0pt;width:539.95pt;height:565.45pt;mso-position-horizontal:center;mso-position-horizontal-relative:margin" wp14:anchorId="221AC20F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20"/>
                        <w:jc w:val="both"/>
                        <w:rPr>
                          <w:rFonts w:ascii="Calibri" w:hAnsi="Calibri" w:cs="Calibri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>Vážení rodiče,</w:t>
                      </w:r>
                    </w:p>
                    <w:p>
                      <w:pPr>
                        <w:pStyle w:val="Obsahrmce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rádi bychom Vás informovali, že naše škola vydává svým žákům mezinárodní žákovský průkaz ISIC Školák. Tento průkaz je především identifikačním dokladem, který potvrzuje totožnost žáka a jeho příslušnost k naší škole; kromě toho funguje jako mezinárodně uznávaný doklad o školní docházce, akceptovaný ve 130 zemích světa (včetně všech členských zemí EU), a také jako karta využitelná pro zhruba 2.000 různých slev a výhod v ČR.</w:t>
                      </w:r>
                    </w:p>
                    <w:p>
                      <w:pPr>
                        <w:pStyle w:val="Obsahrmce"/>
                        <w:spacing w:before="0" w:after="120"/>
                        <w:jc w:val="both"/>
                        <w:rPr>
                          <w:rFonts w:ascii="Calibri" w:hAnsi="Calibri" w:cs="Calibri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>Co přináší ISIC Školák vydaný přes naši školu?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Je oficiálním průkazem žáka naší školy.</w:t>
                      </w:r>
                    </w:p>
                    <w:p>
                      <w:pPr>
                        <w:pStyle w:val="Obsahrmce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iCs/>
                          <w:sz w:val="20"/>
                          <w:szCs w:val="20"/>
                        </w:rPr>
                        <w:t>Pro mnohé instituce a veřejné dopravce slouží jako ideální doklad o věku držitele, např. pro získání zlevněného jízdného.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 w:before="0" w:after="12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Školní průkaz ISIC není potřeba si pořizovat každý rok znovu. Jeho platnost je až pět let od vydání; platnost je také omezena dobou docházky na základní školu.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Rule="auto" w:line="240" w:before="0" w:after="12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Školní ISIC Školák je levnější! Průkaz stojí jen 250 Kč na celou dobu platnosti (průkaz pořízený mimo školu stojí 350 Kč na jeden rok). V případě ztráty či zničení vystavujeme duplikát za 110 Kč.</w:t>
                      </w:r>
                    </w:p>
                    <w:p>
                      <w:pPr>
                        <w:pStyle w:val="Obsahrmce"/>
                        <w:spacing w:lineRule="auto" w:line="240" w:before="0" w:after="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Obsahrmce"/>
                        <w:spacing w:before="0" w:after="120"/>
                        <w:jc w:val="both"/>
                        <w:rPr>
                          <w:rFonts w:ascii="Calibri" w:hAnsi="Calibri" w:cs="Calibri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>Co přináší ISIC Školák?</w:t>
                      </w:r>
                    </w:p>
                    <w:p>
                      <w:pPr>
                        <w:pStyle w:val="Obsahrmce"/>
                        <w:numPr>
                          <w:ilvl w:val="0"/>
                          <w:numId w:val="3"/>
                        </w:numPr>
                        <w:spacing w:lineRule="auto" w:line="240" w:before="0" w:after="0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iCs/>
                          <w:sz w:val="20"/>
                          <w:szCs w:val="20"/>
                        </w:rPr>
                        <w:t>Platnost ve 130 zemích světa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cs="Calibri"/>
                          <w:iCs/>
                          <w:sz w:val="20"/>
                          <w:szCs w:val="20"/>
                        </w:rPr>
                        <w:t>více než 125.000 slev po celém světě.</w:t>
                      </w:r>
                    </w:p>
                    <w:p>
                      <w:pPr>
                        <w:pStyle w:val="Obsahrmce"/>
                        <w:numPr>
                          <w:ilvl w:val="0"/>
                          <w:numId w:val="3"/>
                        </w:numPr>
                        <w:spacing w:lineRule="auto" w:line="240" w:before="0" w:after="0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Je akceptován dopravci po celé ČR jako potvrzení věku a oprávnění čerpat slevu na jízdném ve výši 75 %.</w:t>
                      </w:r>
                    </w:p>
                    <w:p>
                      <w:pPr>
                        <w:pStyle w:val="Obsahrmce"/>
                        <w:numPr>
                          <w:ilvl w:val="0"/>
                          <w:numId w:val="3"/>
                        </w:numPr>
                        <w:spacing w:lineRule="auto" w:line="240" w:before="0" w:after="0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iCs/>
                          <w:sz w:val="20"/>
                          <w:szCs w:val="20"/>
                        </w:rPr>
                        <w:t>Možnost zřízení speciálního celoroční cestovní pojištění UNIQA.</w:t>
                      </w:r>
                    </w:p>
                    <w:p>
                      <w:pPr>
                        <w:pStyle w:val="Obsahrmce"/>
                        <w:numPr>
                          <w:ilvl w:val="0"/>
                          <w:numId w:val="3"/>
                        </w:numPr>
                        <w:spacing w:lineRule="auto" w:line="240" w:before="0" w:after="0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iCs/>
                          <w:sz w:val="20"/>
                          <w:szCs w:val="20"/>
                        </w:rPr>
                        <w:t>Slevy na více než 2.000 místech v ČR:</w:t>
                      </w:r>
                    </w:p>
                    <w:p>
                      <w:pPr>
                        <w:pStyle w:val="Obsahrmce"/>
                        <w:numPr>
                          <w:ilvl w:val="1"/>
                          <w:numId w:val="3"/>
                        </w:numPr>
                        <w:spacing w:lineRule="auto" w:line="240" w:before="0" w:after="0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iCs/>
                          <w:sz w:val="20"/>
                          <w:szCs w:val="20"/>
                        </w:rPr>
                        <w:t>při nákupech, stravování a vzdělávání, v internetových obchodech viz www.isic.cz</w:t>
                      </w:r>
                    </w:p>
                    <w:p>
                      <w:pPr>
                        <w:pStyle w:val="Obsahrmce"/>
                        <w:numPr>
                          <w:ilvl w:val="1"/>
                          <w:numId w:val="3"/>
                        </w:numPr>
                        <w:spacing w:lineRule="auto" w:line="240" w:before="0" w:after="0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iCs/>
                          <w:sz w:val="20"/>
                          <w:szCs w:val="20"/>
                        </w:rPr>
                        <w:t>na vstupném do kulturních institucí</w:t>
                      </w:r>
                    </w:p>
                    <w:p>
                      <w:pPr>
                        <w:pStyle w:val="Obsahrmce"/>
                        <w:numPr>
                          <w:ilvl w:val="1"/>
                          <w:numId w:val="3"/>
                        </w:numPr>
                        <w:spacing w:lineRule="auto" w:line="240" w:before="0" w:after="0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iCs/>
                          <w:sz w:val="20"/>
                          <w:szCs w:val="20"/>
                        </w:rPr>
                        <w:t>na permanentky v lyžařských areálech</w:t>
                      </w:r>
                    </w:p>
                    <w:p>
                      <w:pPr>
                        <w:pStyle w:val="Obsahrmce"/>
                        <w:numPr>
                          <w:ilvl w:val="1"/>
                          <w:numId w:val="3"/>
                        </w:numPr>
                        <w:spacing w:lineRule="auto" w:line="240" w:before="0" w:after="0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speciální mobilní tarif od Vodafone</w:t>
                      </w:r>
                    </w:p>
                    <w:p>
                      <w:pPr>
                        <w:pStyle w:val="Obsahrmce"/>
                        <w:numPr>
                          <w:ilvl w:val="1"/>
                          <w:numId w:val="3"/>
                        </w:numPr>
                        <w:spacing w:lineRule="auto" w:line="240" w:before="0" w:after="0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iCs/>
                          <w:sz w:val="20"/>
                          <w:szCs w:val="20"/>
                        </w:rPr>
                        <w:t>na vstupném do světově proslulých kulturně-historických památek</w:t>
                      </w:r>
                    </w:p>
                    <w:p>
                      <w:pPr>
                        <w:pStyle w:val="Obsahrmce"/>
                        <w:numPr>
                          <w:ilvl w:val="1"/>
                          <w:numId w:val="3"/>
                        </w:numPr>
                        <w:spacing w:lineRule="auto" w:line="240" w:before="0" w:after="0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v kinech, na koupalištích a dalších zábavních areálech</w:t>
                      </w:r>
                    </w:p>
                    <w:p>
                      <w:pPr>
                        <w:pStyle w:val="ListParagraph"/>
                        <w:spacing w:lineRule="auto" w:line="240" w:before="0" w:after="0"/>
                        <w:ind w:left="0" w:hanging="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Obsahrmce"/>
                        <w:spacing w:before="0" w:after="120"/>
                        <w:jc w:val="both"/>
                        <w:rPr>
                          <w:rFonts w:cs="Calibri" w:cstheme="minorHAnsi"/>
                          <w:b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NEPŘEHLÉDNĚTE: Jak si průkaz objednat?</w:t>
                      </w:r>
                    </w:p>
                    <w:p>
                      <w:pPr>
                        <w:pStyle w:val="Obsahrmce"/>
                        <w:spacing w:lineRule="auto" w:line="240" w:before="0" w:after="0"/>
                        <w:rPr>
                          <w:rFonts w:cs="Calibri" w:cstheme="minorHAnsi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color w:val="000000" w:themeColor="text1"/>
                          <w:sz w:val="20"/>
                          <w:szCs w:val="20"/>
                        </w:rPr>
                        <w:t>Nedílnou součástí tohoto oznámení je dokument „Informační povinnost“ obsahující detaily o pravidlech pro užívání průkazu a zpracování osobních údajů. Najdete ho zde v příloze a také na našem webu.</w:t>
                      </w:r>
                    </w:p>
                    <w:p>
                      <w:pPr>
                        <w:pStyle w:val="Obsahrmce"/>
                        <w:spacing w:lineRule="auto" w:line="240" w:before="0" w:after="0"/>
                        <w:rPr>
                          <w:rFonts w:cs="Calibri" w:cstheme="minorHAnsi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color w:val="00B0F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Obsahrmce"/>
                        <w:spacing w:lineRule="auto" w:line="240" w:before="0" w:after="120"/>
                        <w:jc w:val="both"/>
                        <w:rPr>
                          <w:rFonts w:cs="Calibr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Calibri" w:cstheme="minorHAnsi"/>
                          <w:b w:val="false"/>
                          <w:bCs w:val="false"/>
                          <w:color w:val="000000" w:themeColor="text1"/>
                          <w:sz w:val="20"/>
                          <w:szCs w:val="20"/>
                        </w:rPr>
                        <w:t>O průkazy ISIC se na naší škole stará naše hospodářka Iveta Štamposká. Žádost o vydání průkazu, kterou najdete na webových stránkách naší školy, prosím vyplňte, podepište a přineste spolu s průkazovou fotografií dítěte. Poplatek za vystavení průkazu ve výši 250 Kč, prosím, uhraďte na účet školy (stejný jako posíláte školné) a do poznámky uveďte „ISIC, jméno žáka, třída“.  Žádost o vydání průkazu může být zpracována až po uskutečnění platby. Hotový průkaz si následně budou děti moci vyzvednout v průvodcovně, případně bude předán dětem přímo ve třídě.</w:t>
                      </w:r>
                      <w:r>
                        <w:rPr>
                          <w:rFonts w:cs="Calibri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>
                      <w:pPr>
                        <w:pStyle w:val="Obsahrmce"/>
                        <w:spacing w:lineRule="auto" w:line="240" w:before="0" w:after="0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Doporučujeme použít digitální fotku portrétového typu (lze snadno vyfotit běžným digitálním fotoaparátem nebo mobilem před světlou zdí) nebo zaslat kvalitní sken papírové průkazové fotky. </w:t>
                      </w:r>
                    </w:p>
                    <w:p>
                      <w:pPr>
                        <w:pStyle w:val="Obsahrmce"/>
                        <w:spacing w:lineRule="auto" w:line="240" w:before="0" w:after="0"/>
                        <w:rPr>
                          <w:rFonts w:eastAsia="Times New Roman" w:cs="Calibri" w:cstheme="minorHAnsi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eastAsia="Times New Roman" w:cs="Calibri" w:cstheme="minorHAnsi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 xml:space="preserve">Hotový průkaz s pouzdrem a šňůrkou na krk bude žákům vydán ve škole. </w:t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>
                      <w:pPr>
                        <w:pStyle w:val="Obsahrmce"/>
                        <w:spacing w:lineRule="auto" w:line="240" w:before="0" w:after="0"/>
                        <w:rPr>
                          <w:rFonts w:ascii="Calibri" w:hAnsi="Calibri" w:cs="Calibri"/>
                          <w:color w:val="00B0F0"/>
                          <w:sz w:val="20"/>
                          <w:szCs w:val="2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3119" w:footer="2539" w:bottom="259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-913130</wp:posOffset>
          </wp:positionH>
          <wp:positionV relativeFrom="paragraph">
            <wp:posOffset>-83185</wp:posOffset>
          </wp:positionV>
          <wp:extent cx="7560310" cy="1867535"/>
          <wp:effectExtent l="0" t="0" r="0" b="0"/>
          <wp:wrapNone/>
          <wp:docPr id="4" name="Obrázek 9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9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6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rightMargin">
            <wp:posOffset>0</wp:posOffset>
          </wp:positionH>
          <wp:positionV relativeFrom="paragraph">
            <wp:posOffset>-452755</wp:posOffset>
          </wp:positionV>
          <wp:extent cx="7546340" cy="1733550"/>
          <wp:effectExtent l="0" t="0" r="0" b="0"/>
          <wp:wrapNone/>
          <wp:docPr id="3" name="Obrázek 9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9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264f4"/>
    <w:rPr/>
  </w:style>
  <w:style w:type="character" w:styleId="ZpatChar" w:customStyle="1">
    <w:name w:val="Zápatí Char"/>
    <w:basedOn w:val="DefaultParagraphFont"/>
    <w:link w:val="Zpat"/>
    <w:uiPriority w:val="99"/>
    <w:qFormat/>
    <w:rsid w:val="00d264f4"/>
    <w:rPr/>
  </w:style>
  <w:style w:type="character" w:styleId="ListLabel1">
    <w:name w:val="ListLabel 1"/>
    <w:qFormat/>
    <w:rPr>
      <w:rFonts w:ascii="Calibri" w:hAnsi="Calibri"/>
      <w:sz w:val="20"/>
    </w:rPr>
  </w:style>
  <w:style w:type="character" w:styleId="ListLabel2">
    <w:name w:val="ListLabel 2"/>
    <w:qFormat/>
    <w:rPr>
      <w:rFonts w:cs="Times New Roman"/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rFonts w:cs="Times New Roman"/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Calibri" w:hAnsi="Calibri"/>
      <w:sz w:val="20"/>
    </w:rPr>
  </w:style>
  <w:style w:type="character" w:styleId="ListLabel20">
    <w:name w:val="ListLabel 20"/>
    <w:qFormat/>
    <w:rPr>
      <w:rFonts w:ascii="Calibri" w:hAnsi="Calibri" w:cs="Times New Roman"/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ZhlavChar"/>
    <w:uiPriority w:val="99"/>
    <w:unhideWhenUsed/>
    <w:rsid w:val="00d264f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d264f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92da5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lang w:eastAsia="cs-CZ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ccdc42-8934-4503-86a5-1fdd65d906f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56F95560FF5942A2A67918F2ADA7B8" ma:contentTypeVersion="" ma:contentTypeDescription="Vytvoří nový dokument" ma:contentTypeScope="" ma:versionID="3116d03727aaebe3b7171d39c60bd828">
  <xsd:schema xmlns:xsd="http://www.w3.org/2001/XMLSchema" xmlns:xs="http://www.w3.org/2001/XMLSchema" xmlns:p="http://schemas.microsoft.com/office/2006/metadata/properties" xmlns:ns2="875713cc-ddd4-4681-ba99-a5f7d701cac0" xmlns:ns3="ddccdc42-8934-4503-86a5-1fdd65d906f7" targetNamespace="http://schemas.microsoft.com/office/2006/metadata/properties" ma:root="true" ma:fieldsID="5250df261cb0b98267403854976cf932" ns2:_="" ns3:_="">
    <xsd:import namespace="875713cc-ddd4-4681-ba99-a5f7d701cac0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13cc-ddd4-4681-ba99-a5f7d701c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A3B01-B192-4FDE-867F-A820F4881BEB}">
  <ds:schemaRefs>
    <ds:schemaRef ds:uri="http://schemas.microsoft.com/office/2006/metadata/properties"/>
    <ds:schemaRef ds:uri="http://schemas.microsoft.com/office/infopath/2007/PartnerControls"/>
    <ds:schemaRef ds:uri="ddccdc42-8934-4503-86a5-1fdd65d906f7"/>
  </ds:schemaRefs>
</ds:datastoreItem>
</file>

<file path=customXml/itemProps2.xml><?xml version="1.0" encoding="utf-8"?>
<ds:datastoreItem xmlns:ds="http://schemas.openxmlformats.org/officeDocument/2006/customXml" ds:itemID="{4541C200-3C63-4576-9863-09C9B54C6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7AA48-F53F-4A6C-988D-CE20F07AC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713cc-ddd4-4681-ba99-a5f7d701cac0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LibreOffice/5.4.1.2$Windows_x86 LibreOffice_project/ea7cb86e6eeb2bf3a5af73a8f7777ac570321527</Application>
  <Pages>1</Pages>
  <Words>422</Words>
  <Characters>2270</Characters>
  <CharactersWithSpaces>2662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2021-03-11T09:08:00Z</dcterms:created>
  <dc:creator>Dagmar Prajznerová</dc:creator>
  <dc:description/>
  <dc:language>cs-CZ</dc:language>
  <cp:lastModifiedBy/>
  <dcterms:modified xsi:type="dcterms:W3CDTF">2021-05-17T10:20:18Z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lianceAssetId">
    <vt:lpwstr/>
  </property>
  <property fmtid="{D5CDD505-2E9C-101B-9397-08002B2CF9AE}" pid="4" name="ContentTypeId">
    <vt:lpwstr>0x0101003556F95560FF5942A2A67918F2ADA7B8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Order">
    <vt:i4>4033000</vt:i4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TemplateUrl">
    <vt:lpwstr/>
  </property>
  <property fmtid="{D5CDD505-2E9C-101B-9397-08002B2CF9AE}" pid="12" name="_SharedFileIndex">
    <vt:lpwstr/>
  </property>
  <property fmtid="{D5CDD505-2E9C-101B-9397-08002B2CF9AE}" pid="13" name="_SourceUrl">
    <vt:lpwstr/>
  </property>
  <property fmtid="{D5CDD505-2E9C-101B-9397-08002B2CF9AE}" pid="14" name="xd_ProgID">
    <vt:lpwstr/>
  </property>
  <property fmtid="{D5CDD505-2E9C-101B-9397-08002B2CF9AE}" pid="15" name="xd_Signature">
    <vt:bool>0</vt:bool>
  </property>
</Properties>
</file>